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000000" w:rsidP="005764A1">
            <w:pPr>
              <w:pStyle w:val="oneM2M-CoverTableText"/>
            </w:pPr>
            <w:fldSimple w:instr=" DOCPROPERTY  CrTitle  \* MERGEFORMAT ">
              <w:r w:rsidR="00675332">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000000" w:rsidP="005764A1">
            <w:pPr>
              <w:pStyle w:val="oneM2M-CoverTableText"/>
              <w:rPr>
                <w:lang w:val="es-ES"/>
              </w:rPr>
            </w:pPr>
            <w:fldSimple w:instr=" DOCPROPERTY  CrTitle  \* MERGEFORMAT ">
              <w:r w:rsidR="00675332">
                <w:t>Miguel Angel Reina Ortega</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000000" w:rsidP="005764A1">
            <w:pPr>
              <w:pStyle w:val="oneM2M-CoverTableText"/>
            </w:pPr>
            <w:fldSimple w:instr=" DOCPROPERTY  CrTitle  \* MERGEFORMAT ">
              <w:r w:rsidR="00675332">
                <w:t>2025-03-31</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000000" w:rsidP="005764A1">
            <w:pPr>
              <w:pStyle w:val="oneM2M-CoverTableText"/>
            </w:pPr>
            <w:fldSimple w:instr=" DOCPROPERTY  CrTitle  \* MERGEFORMAT ">
              <w:r w:rsidR="00675332">
                <w:t>TS-0019-Demo-markdown</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000000" w:rsidP="005764A1">
            <w:pPr>
              <w:pStyle w:val="1tableentryleft"/>
              <w:rPr>
                <w:rFonts w:ascii="Times New Roman" w:hAnsi="Times New Roman"/>
                <w:sz w:val="24"/>
              </w:rPr>
            </w:pPr>
            <w:fldSimple w:instr=" DOCPROPERTY  CrTitle  \* MERGEFORMAT ">
              <w:r w:rsidR="00675332">
                <w:t>R4</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#WI#</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000000" w:rsidP="005764A1">
            <w:pPr>
              <w:pStyle w:val="oneM2M-CoverTableText"/>
            </w:pPr>
            <w:fldSimple w:instr=" DOCPROPERTY  CrTitle  \* MERGEFORMAT ">
              <w:r w:rsidR="00675332">
                <w:t>TS-0019 v4.2.0</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000000" w:rsidP="005764A1">
            <w:pPr>
              <w:rPr>
                <w:lang w:eastAsia="ko-KR"/>
              </w:rPr>
            </w:pPr>
            <w:fldSimple w:instr=" DOCPROPERTY  CrTitle  \* MERGEFORMAT ">
              <w:r w:rsidR="00675332">
                <w:t>0, 3.2, 5.3</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w:t>
            </w:r>
            <w:proofErr w:type="gramStart"/>
            <w:r w:rsidRPr="0039551C">
              <w:rPr>
                <w:rFonts w:ascii="Times New Roman" w:hAnsi="Times New Roman"/>
                <w:szCs w:val="22"/>
              </w:rPr>
              <w:t>functionality</w:t>
            </w:r>
            <w:proofErr w:type="gramEnd"/>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In case of a correction, and the change apply to previous releases, a separate “mirror CR” should be posted at the same time of this </w:t>
      </w:r>
      <w:proofErr w:type="gramStart"/>
      <w:r>
        <w:rPr>
          <w:rFonts w:eastAsia="MS PGothic"/>
          <w:color w:val="365F91"/>
          <w:kern w:val="24"/>
        </w:rPr>
        <w:t>CR</w:t>
      </w:r>
      <w:proofErr w:type="gramEnd"/>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Default="00000000" w:rsidP="001F1CB6">
      <w:pPr>
        <w:rPr>
          <w:rStyle w:val="Hyperlink"/>
          <w:lang w:val="en-US"/>
        </w:rPr>
      </w:pPr>
      <w:hyperlink r:id="rId11" w:history="1">
        <w:r w:rsidR="001F1CB6">
          <w:rPr>
            <w:rStyle w:val="Hyperlink"/>
            <w:lang w:val="en-US"/>
          </w:rPr>
          <w:t>https://git.onem2m.org/specifications/ts/ts-0019/-/merge_requests/38</w:t>
        </w:r>
      </w:hyperlink>
    </w:p>
    <w:p w14:paraId="2A08A54C" w14:textId="351E9612" w:rsidR="00EE0A28" w:rsidRPr="005B2CBF" w:rsidRDefault="005B2CBF" w:rsidP="00297116">
      <w:pPr>
        <w:rPr>
          <w:color w:val="0000FF"/>
          <w:u w:val="single"/>
          <w:lang w:val="en-US"/>
        </w:rPr>
      </w:pPr>
      <w:hyperlink r:id="rId12" w:history="1">
        <w:r>
          <w:rPr>
            <w:rStyle w:val="Hyperlink"/>
            <w:lang w:val="en-US"/>
          </w:rPr>
          <w:t>https://git.onem2m.org/specifications/ts/ts-0019/-/merge_requests/38/diffs?commit_id=8db42191a9118452017dff4de0c644371374a660</w:t>
        </w:r>
      </w:hyperlink>
    </w:p>
    <w:p w14:paraId="28E00C8E" w14:textId="3F1B7582" w:rsidR="00953837" w:rsidRDefault="00023407" w:rsidP="00023407">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Start</w:t>
      </w:r>
      <w:r w:rsidRPr="00540429">
        <w:rPr>
          <w:rFonts w:eastAsia="Malgun Gothic"/>
          <w:sz w:val="28"/>
        </w:rPr>
        <w:t xml:space="preserve"> of change </w:t>
      </w:r>
      <w:r w:rsidRPr="00023407">
        <w:rPr>
          <w:rFonts w:eastAsia="Malgun Gothic"/>
          <w:sz w:val="28"/>
        </w:rPr>
        <w:t>1</w:t>
      </w:r>
      <w:r w:rsidRPr="00540429">
        <w:rPr>
          <w:rFonts w:eastAsia="Malgun Gothic" w:hint="eastAsia"/>
          <w:sz w:val="28"/>
          <w:lang w:eastAsia="ko-KR"/>
        </w:rPr>
        <w:t xml:space="preserve"> </w:t>
      </w:r>
      <w:r w:rsidRPr="00540429">
        <w:rPr>
          <w:rFonts w:eastAsia="Malgun Gothic"/>
          <w:sz w:val="28"/>
        </w:rPr>
        <w:t>-----------------------</w:t>
      </w:r>
    </w:p>
    <w:p w14:paraId="2CD6D978" w14:textId="3D195554" w:rsidR="00023407" w:rsidRDefault="00023407" w:rsidP="00023407">
      <w:pPr>
        <w:rPr>
          <w:rFonts w:eastAsia="Malgun Gothic"/>
          <w:sz w:val="28"/>
        </w:rPr>
      </w:pPr>
    </w:p>
    <w:p>
      <w:pPr>
        <w:pStyle w:val="Code"/>
      </w:pPr>
    </w:p>
    <w:p>
      <w:pPr>
        <w:pStyle w:val="CodeHeader"/>
      </w:pPr>
      <w:r>
        <w:t>---a/TS-0019-Abstract_Test_Suite_&amp;_implementation_eXtra_Information_for_Test.md</w:t>
        <w:br/>
        <w:t>+++b/TS-0019-Abstract_Test_Suite_&amp;_implementation_eXtra_Information_for_Test.md</w:t>
      </w:r>
    </w:p>
    <w:p>
      <w:pPr>
        <w:pStyle w:val="CodeHeader"/>
      </w:pPr>
      <w:r>
        <w:t xml:space="preserve">@@ -9,7 +9,7 @@ </w:t>
      </w:r>
    </w:p>
    <w:p>
      <w:pPr>
        <w:pStyle w:val="CodeChangeLine"/>
      </w:pPr>
      <w:r/>
    </w:p>
    <w:p>
      <w:pPr>
        <w:pStyle w:val="CodeChangeLine"/>
      </w:pPr>
      <w:r>
        <w:t>|**oneM2M**&lt;br /&gt;**Technical**  **Specification** |**oneM2M**&lt;br /&gt;**Technical**  **Specification** |</w:t>
      </w:r>
    </w:p>
    <w:p>
      <w:pPr>
        <w:pStyle w:val="CodeChangeLine"/>
      </w:pPr>
      <w:r>
        <w:t>|-|-|</w:t>
      </w:r>
    </w:p>
    <w:p>
      <w:pPr>
        <w:pStyle w:val="CodeChangeLine"/>
        <w:shd w:val="clear" w:color="auto" w:fill="fbe9eb"/>
      </w:pPr>
      <w:r>
        <w:t>|Document Number |oneM2M-TS-0019-V-4.1.1 |</w:t>
      </w:r>
    </w:p>
    <w:p>
      <w:pPr>
        <w:pStyle w:val="CodeChangeLine"/>
        <w:shd w:val="clear" w:color="auto" w:fill="ecfdf0"/>
      </w:pPr>
      <w:r>
        <w:t>|Document Number |oneM2M-TS-0019-V-4&amp;lowbar;1.1 |</w:t>
      </w:r>
    </w:p>
    <w:p>
      <w:pPr>
        <w:pStyle w:val="CodeChangeLine"/>
      </w:pPr>
      <w:r>
        <w:t>|Document Name: |Abstract Test Suite and Implementation eXtra Information for Test |</w:t>
      </w:r>
    </w:p>
    <w:p>
      <w:pPr>
        <w:pStyle w:val="CodeChangeLine"/>
      </w:pPr>
      <w:r>
        <w:t>|Date: |2024 March 1 |</w:t>
      </w:r>
    </w:p>
    <w:p>
      <w:pPr>
        <w:pStyle w:val="CodeChangeLine"/>
      </w:pPr>
      <w:r>
        <w:t>|Abstract: |Abstract Test Suite and Implementation eXtra Information for Test consists of :&lt;br /&gt;-    Definition of the Abstract Protocol Tester (APT)&lt;br /&gt;-    Definition of TTCN-3 test architecture&lt;br /&gt;-    Development of TTCN-3 test suite, e.g. naming conventions, code documentation, test case structure.&lt;br /&gt;-    IXIT proforma;&lt;br /&gt; |</w:t>
      </w:r>
    </w:p>
    <w:p>
      <w:pPr>
        <w:pStyle w:val="CodeHeader"/>
      </w:pPr>
      <w:r>
        <w:t>@@ -165,6 +165,8 @@ For the purposes of the present document, the terms given in ISO/IEC 96461 &lt;a hr</w:t>
      </w:r>
    </w:p>
    <w:p>
      <w:pPr>
        <w:pStyle w:val="CodeChangeLine"/>
      </w:pPr>
      <w:r>
        <w:t>## 3.2 Symbols</w:t>
      </w:r>
    </w:p>
    <w:p>
      <w:pPr>
        <w:pStyle w:val="CodeChangeLine"/>
      </w:pPr>
      <w:r>
        <w:t>Void.</w:t>
      </w:r>
    </w:p>
    <w:p>
      <w:pPr>
        <w:pStyle w:val="CodeChangeLine"/>
      </w:pPr>
      <w:r/>
    </w:p>
    <w:p>
      <w:pPr>
        <w:pStyle w:val="CodeChangeLine"/>
        <w:shd w:val="clear" w:color="auto" w:fill="ecfdf0"/>
      </w:pPr>
      <w:r>
        <w:t xml:space="preserve"> My new change</w:t>
      </w:r>
    </w:p>
    <w:p>
      <w:pPr>
        <w:pStyle w:val="CodeChangeLine"/>
        <w:shd w:val="clear" w:color="auto" w:fill="ecfdf0"/>
      </w:pPr>
      <w:r/>
    </w:p>
    <w:p>
      <w:pPr>
        <w:pStyle w:val="CodeChangeLine"/>
      </w:pPr>
      <w:r/>
    </w:p>
    <w:p>
      <w:pPr>
        <w:pStyle w:val="CodeChangeLine"/>
      </w:pPr>
      <w:r>
        <w:t>## 3.2 Abbreviations</w:t>
      </w:r>
    </w:p>
    <w:p>
      <w:pPr>
        <w:pStyle w:val="CodeChangeLine"/>
      </w:pPr>
      <w:r>
        <w:t>For the purposes of the present document, the following abbreviations apply:</w:t>
      </w:r>
    </w:p>
    <w:p>
      <w:pPr>
        <w:pStyle w:val="CodeHeader"/>
      </w:pPr>
      <w:r>
        <w:t>@@ -217,8 +219,9 @@ APTs used by the oneM2M test suite are described in figure 5.1-1. The test syste</w:t>
      </w:r>
    </w:p>
    <w:p>
      <w:pPr>
        <w:pStyle w:val="CodeChangeLine"/>
      </w:pPr>
      <w:r>
        <w:t>**Figure 5.1-1: Abstract protocol testers - oneM2M**</w:t>
      </w:r>
    </w:p>
    <w:p>
      <w:pPr>
        <w:pStyle w:val="CodeChangeLine"/>
      </w:pPr>
      <w:r/>
    </w:p>
    <w:p>
      <w:pPr>
        <w:pStyle w:val="CodeChangeLine"/>
      </w:pPr>
      <w:r/>
    </w:p>
    <w:p>
      <w:pPr>
        <w:pStyle w:val="CodeChangeLine"/>
        <w:shd w:val="clear" w:color="auto" w:fill="fbe9eb"/>
      </w:pPr>
      <w:r>
        <w:t>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p>
      <w:pPr>
        <w:pStyle w:val="CodeChangeLine"/>
        <w:shd w:val="clear" w:color="auto" w:fill="ecfdf0"/>
      </w:pPr>
      <w:r>
        <w:t>As figure 5.1-1 illustrates, the corresponding ATS needs to use lower layers to establish a proper connection to the implementation under test (SUT) over several physical links (Lower layers link). Four different lower layers have been specified corresponding to the binding protocols considered in oneM2M: HTTP, CoAP, WebSocket and MQTT.</w:t>
      </w:r>
    </w:p>
    <w:p>
      <w:pPr>
        <w:pStyle w:val="CodeChangeLine"/>
      </w:pPr>
      <w:r/>
    </w:p>
    <w:p>
      <w:pPr>
        <w:pStyle w:val="CodeChangeLine"/>
        <w:shd w:val="clear" w:color="auto" w:fill="ecfdf0"/>
      </w:pPr>
      <w:r>
        <w:t>This is a new sentence.</w:t>
      </w:r>
    </w:p>
    <w:p>
      <w:pPr>
        <w:pStyle w:val="CodeChangeLine"/>
      </w:pPr>
      <w:r/>
    </w:p>
    <w:p>
      <w:pPr>
        <w:pStyle w:val="CodeChangeLine"/>
      </w:pPr>
      <w:r>
        <w:t>## 5.2 Test Configuration</w:t>
      </w:r>
    </w:p>
    <w:p>
      <w:pPr>
        <w:pStyle w:val="CodeChangeLine"/>
      </w:pPr>
      <w:r/>
    </w:p>
    <w:p w14:paraId="75161E1F" w14:textId="77777777" w:rsidR="00A67416" w:rsidRDefault="008C5A96" w:rsidP="00A67416">
      <w:pPr>
        <w:jc w:val="center"/>
        <w:rPr>
          <w:rFonts w:eastAsia="Malgun Gothic"/>
          <w:sz w:val="28"/>
        </w:rPr>
      </w:pPr>
      <w:r w:rsidRPr="00540429">
        <w:rPr>
          <w:rFonts w:eastAsia="Malgun Gothic"/>
          <w:sz w:val="28"/>
        </w:rPr>
        <w:t>-----------------------</w:t>
      </w:r>
      <w:r w:rsidRPr="00540429">
        <w:rPr>
          <w:rFonts w:eastAsia="Malgun Gothic" w:hint="eastAsia"/>
          <w:sz w:val="28"/>
          <w:lang w:eastAsia="ko-KR"/>
        </w:rPr>
        <w:t xml:space="preserve"> End</w:t>
      </w:r>
      <w:r w:rsidRPr="00540429">
        <w:rPr>
          <w:rFonts w:eastAsia="Malgun Gothic"/>
          <w:sz w:val="28"/>
        </w:rPr>
        <w:t xml:space="preserve"> of change </w:t>
      </w:r>
      <w:r>
        <w:rPr>
          <w:rFonts w:eastAsia="Malgun Gothic"/>
          <w:sz w:val="28"/>
        </w:rPr>
        <w:t>1</w:t>
      </w:r>
      <w:r w:rsidRPr="00540429">
        <w:rPr>
          <w:rFonts w:eastAsia="Malgun Gothic" w:hint="eastAsia"/>
          <w:sz w:val="28"/>
          <w:lang w:eastAsia="ko-KR"/>
        </w:rPr>
        <w:t xml:space="preserve"> </w:t>
      </w:r>
      <w:r w:rsidRPr="00540429">
        <w:rPr>
          <w:rFonts w:eastAsia="Malgun Gothic"/>
          <w:sz w:val="28"/>
        </w:rPr>
        <w:t>-----------------------</w:t>
      </w:r>
    </w:p>
    <w:p w14:paraId="6C8E7ECC" w14:textId="77777777" w:rsidR="00A67416" w:rsidRDefault="00A67416" w:rsidP="00A67416">
      <w:pPr>
        <w:rPr>
          <w:rFonts w:eastAsia="Malgun Gothic"/>
          <w:sz w:val="28"/>
        </w:rPr>
      </w:pPr>
    </w:p>
    <w:sectPr w:rsidR="00EE0A28" w:rsidRPr="005B2CBF" w:rsidSect="001F4D0C">
      <w:headerReference w:type="default" r:id="rId13"/>
      <w:footerReference w:type="default" r:id="rId14"/>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EC316" w14:textId="77777777" w:rsidR="00F73CF7" w:rsidRDefault="00F73CF7">
      <w:r>
        <w:separator/>
      </w:r>
    </w:p>
  </w:endnote>
  <w:endnote w:type="continuationSeparator" w:id="0">
    <w:p w14:paraId="1778EEC3" w14:textId="77777777" w:rsidR="00F73CF7" w:rsidRDefault="00F7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E951" w14:textId="29F62AF5" w:rsidR="00D050B3" w:rsidRPr="008212CA" w:rsidRDefault="008212CA" w:rsidP="001F1CB6">
    <w:pPr>
      <w:pStyle w:val="Footer"/>
      <w:tabs>
        <w:tab w:val="center" w:pos="4678"/>
        <w:tab w:val="right" w:pos="9214"/>
      </w:tabs>
      <w:jc w:val="both"/>
      <w:rPr>
        <w:rFonts w:ascii="Times New Roman" w:hAnsi="Times New Roman"/>
        <w:i w:val="0"/>
        <w:iCs/>
        <w:sz w:val="20"/>
      </w:rPr>
    </w:pPr>
    <w:r w:rsidRPr="008212CA">
      <w:rPr>
        <w:rFonts w:ascii="Times New Roman" w:eastAsia="Calibri" w:hAnsi="Times New Roman"/>
        <w:bCs/>
        <w:i w:val="0"/>
        <w:sz w:val="20"/>
        <w:lang w:val="en-US"/>
      </w:rPr>
      <w:t xml:space="preserve">© 2023 oneM2M Partners </w:t>
    </w:r>
    <w:r w:rsidRPr="008212CA">
      <w:rPr>
        <w:rFonts w:ascii="Times New Roman" w:hAnsi="Times New Roman"/>
        <w:i w:val="0"/>
        <w:iCs/>
        <w:sz w:val="20"/>
      </w:rPr>
      <w:ptab w:relativeTo="margin" w:alignment="center" w:leader="none"/>
    </w:r>
    <w:r w:rsidRPr="008212CA">
      <w:rPr>
        <w:rFonts w:ascii="Times New Roman" w:hAnsi="Times New Roman"/>
        <w:i w:val="0"/>
        <w:iCs/>
        <w:sz w:val="20"/>
      </w:rPr>
      <w:ptab w:relativeTo="margin" w:alignment="right" w:leader="none"/>
    </w:r>
    <w:r w:rsidRPr="008212CA">
      <w:rPr>
        <w:rFonts w:ascii="Times New Roman" w:hAnsi="Times New Roman"/>
        <w:i w:val="0"/>
        <w:iCs/>
        <w:sz w:val="20"/>
      </w:rPr>
      <w:t xml:space="preserve">Page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PAGE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1</w:t>
    </w:r>
    <w:r w:rsidRPr="008212CA">
      <w:rPr>
        <w:rFonts w:ascii="Times New Roman" w:hAnsi="Times New Roman"/>
        <w:b w:val="0"/>
        <w:bCs/>
        <w:i w:val="0"/>
        <w:iCs/>
        <w:sz w:val="20"/>
      </w:rPr>
      <w:fldChar w:fldCharType="end"/>
    </w:r>
    <w:r w:rsidRPr="008212CA">
      <w:rPr>
        <w:rFonts w:ascii="Times New Roman" w:hAnsi="Times New Roman"/>
        <w:i w:val="0"/>
        <w:iCs/>
        <w:sz w:val="20"/>
      </w:rPr>
      <w:t xml:space="preserve"> (of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NUMPAGES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2</w:t>
    </w:r>
    <w:r w:rsidRPr="008212CA">
      <w:rPr>
        <w:rFonts w:ascii="Times New Roman" w:hAnsi="Times New Roman"/>
        <w:b w:val="0"/>
        <w:bCs/>
        <w:i w:val="0"/>
        <w:iCs/>
        <w:sz w:val="20"/>
      </w:rPr>
      <w:fldChar w:fldCharType="end"/>
    </w:r>
    <w:r w:rsidRPr="008212CA">
      <w:rPr>
        <w:rFonts w:ascii="Times New Roman" w:hAnsi="Times New Roman"/>
        <w:b w:val="0"/>
        <w:bCs/>
        <w:i w:val="0"/>
        <w:i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94ED1" w14:textId="77777777" w:rsidR="00F73CF7" w:rsidRDefault="00F73CF7">
      <w:r>
        <w:separator/>
      </w:r>
    </w:p>
  </w:footnote>
  <w:footnote w:type="continuationSeparator" w:id="0">
    <w:p w14:paraId="1415362C" w14:textId="77777777" w:rsidR="00F73CF7" w:rsidRDefault="00F73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FA38" w14:textId="2A7449EF" w:rsidR="001F1CB6" w:rsidRPr="00310BFE" w:rsidRDefault="001F1CB6" w:rsidP="001F1CB6">
    <w:pPr>
      <w:pStyle w:val="Header"/>
    </w:pPr>
    <w:r>
      <w:t>TDE-2024-0052-TS-0019-Demo-markdown</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60F0"/>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5E3C"/>
    <w:rsid w:val="00296E38"/>
    <w:rsid w:val="00297116"/>
    <w:rsid w:val="002A4709"/>
    <w:rsid w:val="002A59FE"/>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005"/>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01F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C687A"/>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2CBF"/>
    <w:rsid w:val="005B368E"/>
    <w:rsid w:val="005B6001"/>
    <w:rsid w:val="005C23E3"/>
    <w:rsid w:val="005C2C58"/>
    <w:rsid w:val="005C49E5"/>
    <w:rsid w:val="005C4FCF"/>
    <w:rsid w:val="005C7C32"/>
    <w:rsid w:val="005D044B"/>
    <w:rsid w:val="005D0A60"/>
    <w:rsid w:val="005D0A6A"/>
    <w:rsid w:val="005D230E"/>
    <w:rsid w:val="005E0EAE"/>
    <w:rsid w:val="005E1047"/>
    <w:rsid w:val="005E2BAC"/>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77399"/>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178CB"/>
    <w:rsid w:val="008212CA"/>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8F538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A36"/>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0AE9"/>
    <w:rsid w:val="00C03C0C"/>
    <w:rsid w:val="00C05E06"/>
    <w:rsid w:val="00C24038"/>
    <w:rsid w:val="00C24F36"/>
    <w:rsid w:val="00C25BC9"/>
    <w:rsid w:val="00C31CB4"/>
    <w:rsid w:val="00C32ABA"/>
    <w:rsid w:val="00C32CBB"/>
    <w:rsid w:val="00C34A4D"/>
    <w:rsid w:val="00C37CC4"/>
    <w:rsid w:val="00C40550"/>
    <w:rsid w:val="00C41017"/>
    <w:rsid w:val="00C438F1"/>
    <w:rsid w:val="00C44B7E"/>
    <w:rsid w:val="00C46331"/>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238F"/>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73096"/>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0A28"/>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73CF7"/>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uiPriority w:val="99"/>
    <w:rsid w:val="00802AA2"/>
    <w:pPr>
      <w:jc w:val="center"/>
    </w:pPr>
    <w:rPr>
      <w:i/>
    </w:rPr>
  </w:style>
  <w:style w:type="character" w:customStyle="1" w:styleId="FooterChar">
    <w:name w:val="Footer Char"/>
    <w:link w:val="Footer"/>
    <w:uiPriority w:val="99"/>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 w:type="paragraph" w:customStyle="1" w:styleId="Code">
    <w:name w:val="Code"/>
    <w:basedOn w:val="Normal"/>
    <w:uiPriority w:val="1"/>
    <w:qFormat/>
    <w:pPr>
      <w:spacing w:line="240" w:lineRule="auto" w:before="0" w:after="0"/>
      <w:ind w:left="0" w:firstLine="0"/>
    </w:pPr>
    <w:rPr>
      <w:rFonts w:ascii="Courier New" w:hAnsi="Courier New"/>
      <w:sz w:val="16"/>
    </w:rPr>
  </w:style>
  <w:style w:type="paragraph" w:customStyle="1" w:styleId="CodeHeader">
    <w:name w:val="CodeHeader"/>
    <w:basedOn w:val="Code"/>
  </w:style>
  <w:style w:type="paragraph" w:customStyle="1" w:styleId="CodeChangeLine">
    <w:name w:val="CodeChangeLine"/>
    <w:basedOn w:val="Co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t.onem2m.org/specifications/ts/ts-0019/-/merge_requests/38/diffs?commit_id=8db42191a9118452017dff4de0c644371374a66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onem2m.org/specifications/ts/ts-0019/-/merge_requests/3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281</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3808</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Miguel Angel Reina Ortega</dc:creator>
  <cp:keywords/>
  <cp:lastModifiedBy>Miguel Angel Reina Ortega</cp:lastModifiedBy>
  <cp:revision>10</cp:revision>
  <cp:lastPrinted>2019-07-09T13:00:00Z</cp:lastPrinted>
  <dcterms:created xsi:type="dcterms:W3CDTF">2023-08-16T17:37:00Z</dcterms:created>
  <dcterms:modified xsi:type="dcterms:W3CDTF">2024-06-28T03:00:00Z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